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50" w:rsidRPr="009E4A54" w:rsidRDefault="005F1450" w:rsidP="007A20D7">
      <w:pPr>
        <w:spacing w:beforeLines="50" w:before="156" w:afterLines="50" w:after="156" w:line="360" w:lineRule="auto"/>
        <w:ind w:firstLineChars="132" w:firstLine="583"/>
        <w:jc w:val="center"/>
        <w:rPr>
          <w:b/>
          <w:sz w:val="44"/>
          <w:szCs w:val="44"/>
        </w:rPr>
      </w:pPr>
      <w:r w:rsidRPr="009E4A54">
        <w:rPr>
          <w:rFonts w:hint="eastAsia"/>
          <w:b/>
          <w:sz w:val="44"/>
          <w:szCs w:val="44"/>
        </w:rPr>
        <w:t>上海起航企业管理咨询有限</w:t>
      </w:r>
      <w:r w:rsidR="00B84CBD" w:rsidRPr="009E4A54">
        <w:rPr>
          <w:rFonts w:hint="eastAsia"/>
          <w:b/>
          <w:sz w:val="44"/>
          <w:szCs w:val="44"/>
        </w:rPr>
        <w:t>公司</w:t>
      </w:r>
    </w:p>
    <w:p w:rsidR="00B84CBD" w:rsidRDefault="00B84CBD" w:rsidP="007A20D7">
      <w:pPr>
        <w:spacing w:beforeLines="50" w:before="156" w:afterLines="50" w:after="156" w:line="360" w:lineRule="auto"/>
        <w:ind w:firstLineChars="132" w:firstLine="42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简</w:t>
      </w:r>
      <w:r w:rsidR="005F1450">
        <w:rPr>
          <w:rFonts w:hint="eastAsia"/>
          <w:b/>
          <w:sz w:val="32"/>
          <w:szCs w:val="32"/>
        </w:rPr>
        <w:t xml:space="preserve">    </w:t>
      </w:r>
      <w:proofErr w:type="gramStart"/>
      <w:r>
        <w:rPr>
          <w:rFonts w:hint="eastAsia"/>
          <w:b/>
          <w:sz w:val="32"/>
          <w:szCs w:val="32"/>
        </w:rPr>
        <w:t>介</w:t>
      </w:r>
      <w:proofErr w:type="gramEnd"/>
    </w:p>
    <w:p w:rsidR="007A20D7" w:rsidRDefault="00B7773B" w:rsidP="004E311C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kern w:val="0"/>
          <w:szCs w:val="21"/>
        </w:rPr>
      </w:pPr>
      <w:r w:rsidRPr="00B7773B">
        <w:rPr>
          <w:rFonts w:ascii="simsun" w:hAnsi="simsun" w:cs="宋体"/>
          <w:b/>
          <w:kern w:val="0"/>
          <w:szCs w:val="21"/>
        </w:rPr>
        <w:t>关于起航</w:t>
      </w:r>
      <w:r w:rsidRPr="00B7773B">
        <w:rPr>
          <w:rFonts w:ascii="simsun" w:hAnsi="simsun" w:cs="宋体"/>
          <w:b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上海起航企业管理咨询有限公司（简称上海起航）创办于</w:t>
      </w:r>
      <w:r w:rsidRPr="00B7773B">
        <w:rPr>
          <w:rFonts w:ascii="simsun" w:hAnsi="simsun" w:cs="宋体"/>
          <w:kern w:val="0"/>
          <w:szCs w:val="21"/>
        </w:rPr>
        <w:t>2007</w:t>
      </w:r>
      <w:r w:rsidRPr="00B7773B">
        <w:rPr>
          <w:rFonts w:ascii="simsun" w:hAnsi="simsun" w:cs="宋体"/>
          <w:kern w:val="0"/>
          <w:szCs w:val="21"/>
        </w:rPr>
        <w:t>年，是一家专门为银行提供咨询、培训、科技等综合解决方案的专业化咨询公司。公司总部位于上海市杨浦区武东路</w:t>
      </w:r>
      <w:r w:rsidRPr="00B7773B">
        <w:rPr>
          <w:rFonts w:ascii="simsun" w:hAnsi="simsun" w:cs="宋体"/>
          <w:kern w:val="0"/>
          <w:szCs w:val="21"/>
        </w:rPr>
        <w:t>198</w:t>
      </w:r>
      <w:r w:rsidRPr="00B7773B">
        <w:rPr>
          <w:rFonts w:ascii="simsun" w:hAnsi="simsun" w:cs="宋体"/>
          <w:kern w:val="0"/>
          <w:szCs w:val="21"/>
        </w:rPr>
        <w:t>号</w:t>
      </w:r>
      <w:r w:rsidR="007A20D7">
        <w:rPr>
          <w:rFonts w:ascii="simsun" w:hAnsi="simsun" w:cs="宋体" w:hint="eastAsia"/>
          <w:kern w:val="0"/>
          <w:szCs w:val="21"/>
        </w:rPr>
        <w:t>财经大学国家</w:t>
      </w:r>
      <w:r w:rsidRPr="00B7773B">
        <w:rPr>
          <w:rFonts w:ascii="simsun" w:hAnsi="simsun" w:cs="宋体"/>
          <w:kern w:val="0"/>
          <w:szCs w:val="21"/>
        </w:rPr>
        <w:t>科技园</w:t>
      </w:r>
      <w:r w:rsidRPr="00B7773B">
        <w:rPr>
          <w:rFonts w:ascii="simsun" w:hAnsi="simsun" w:cs="宋体"/>
          <w:kern w:val="0"/>
          <w:szCs w:val="21"/>
        </w:rPr>
        <w:t>10—11</w:t>
      </w:r>
      <w:r w:rsidRPr="00B7773B">
        <w:rPr>
          <w:rFonts w:ascii="simsun" w:hAnsi="simsun" w:cs="宋体"/>
          <w:kern w:val="0"/>
          <w:szCs w:val="21"/>
        </w:rPr>
        <w:t>楼，在北京、成都、西安、济南等地设有分公司或办事处。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b/>
          <w:kern w:val="0"/>
          <w:szCs w:val="21"/>
        </w:rPr>
        <w:t>业务内容</w:t>
      </w:r>
      <w:r w:rsidRPr="00B7773B">
        <w:rPr>
          <w:rFonts w:ascii="simsun" w:hAnsi="simsun" w:cs="宋体"/>
          <w:b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咨询：服务领域包括</w:t>
      </w:r>
      <w:r w:rsidR="007A20D7">
        <w:rPr>
          <w:rFonts w:ascii="simsun" w:hAnsi="simsun" w:cs="宋体" w:hint="eastAsia"/>
          <w:kern w:val="0"/>
          <w:szCs w:val="21"/>
        </w:rPr>
        <w:t>银行的</w:t>
      </w:r>
      <w:r w:rsidRPr="00B7773B">
        <w:rPr>
          <w:rFonts w:ascii="simsun" w:hAnsi="simsun" w:cs="宋体"/>
          <w:kern w:val="0"/>
          <w:szCs w:val="21"/>
        </w:rPr>
        <w:t>营业网点营销导入、网点服务能力提升、网点转型、绩效管理等；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培训：服务领域包括银行高管、中层管理干部、一线员工、新入职员工等各岗位、业务条线。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科技：服务领域包括银行产品推广解决方案、银行模拟仿真教学系统、课件开发和</w:t>
      </w:r>
      <w:r w:rsidRPr="00B7773B">
        <w:rPr>
          <w:rFonts w:ascii="simsun" w:hAnsi="simsun" w:cs="宋体"/>
          <w:kern w:val="0"/>
          <w:szCs w:val="21"/>
        </w:rPr>
        <w:t>e-learning</w:t>
      </w:r>
      <w:r w:rsidR="007A20D7">
        <w:rPr>
          <w:rFonts w:ascii="simsun" w:hAnsi="simsun" w:cs="宋体" w:hint="eastAsia"/>
          <w:kern w:val="0"/>
          <w:szCs w:val="21"/>
        </w:rPr>
        <w:t>、</w:t>
      </w:r>
      <w:r w:rsidR="007A20D7">
        <w:rPr>
          <w:rFonts w:ascii="simsun" w:hAnsi="simsun" w:cs="宋体" w:hint="eastAsia"/>
          <w:kern w:val="0"/>
          <w:szCs w:val="21"/>
        </w:rPr>
        <w:t>m</w:t>
      </w:r>
      <w:r w:rsidR="007A20D7" w:rsidRPr="00B7773B">
        <w:rPr>
          <w:rFonts w:ascii="simsun" w:hAnsi="simsun" w:cs="宋体"/>
          <w:kern w:val="0"/>
          <w:szCs w:val="21"/>
        </w:rPr>
        <w:t>-learning</w:t>
      </w:r>
      <w:r w:rsidRPr="00B7773B">
        <w:rPr>
          <w:rFonts w:ascii="simsun" w:hAnsi="simsun" w:cs="宋体"/>
          <w:kern w:val="0"/>
          <w:szCs w:val="21"/>
        </w:rPr>
        <w:t>在线教育平台搭建等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b/>
          <w:kern w:val="0"/>
          <w:szCs w:val="21"/>
        </w:rPr>
        <w:t>业务实力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公司服务的客户涵盖工、农、中、建、交等国有大型银行、股份制商业银行、邮储银行以及城市商业银行、农村商业银行、农村信用社等地方性银行，客户群体分布全国各地。</w:t>
      </w:r>
      <w:r w:rsidRPr="00B7773B">
        <w:rPr>
          <w:rFonts w:ascii="simsun" w:hAnsi="simsun" w:cs="宋体"/>
          <w:kern w:val="0"/>
          <w:szCs w:val="21"/>
        </w:rPr>
        <w:t>2007</w:t>
      </w:r>
      <w:r w:rsidRPr="00B7773B">
        <w:rPr>
          <w:rFonts w:ascii="simsun" w:hAnsi="simsun" w:cs="宋体"/>
          <w:kern w:val="0"/>
          <w:szCs w:val="21"/>
        </w:rPr>
        <w:t>年至今，公司为全国各类银行提供了超过</w:t>
      </w:r>
      <w:r w:rsidRPr="00B7773B">
        <w:rPr>
          <w:rFonts w:ascii="simsun" w:hAnsi="simsun" w:cs="宋体"/>
          <w:kern w:val="0"/>
          <w:szCs w:val="21"/>
        </w:rPr>
        <w:t>100</w:t>
      </w:r>
      <w:r w:rsidRPr="00B7773B">
        <w:rPr>
          <w:rFonts w:ascii="simsun" w:hAnsi="simsun" w:cs="宋体"/>
          <w:kern w:val="0"/>
          <w:szCs w:val="21"/>
        </w:rPr>
        <w:t>万人天的咨询、培训服务，</w:t>
      </w:r>
      <w:r w:rsidR="00741BF2">
        <w:rPr>
          <w:rFonts w:ascii="simsun" w:hAnsi="simsun" w:cs="宋体" w:hint="eastAsia"/>
          <w:kern w:val="0"/>
          <w:szCs w:val="21"/>
        </w:rPr>
        <w:t>培训规模和受训人数在国内银行业培训领域稳占第一。</w:t>
      </w:r>
      <w:r w:rsidRPr="00B7773B">
        <w:rPr>
          <w:rFonts w:ascii="simsun" w:hAnsi="simsun" w:cs="宋体"/>
          <w:kern w:val="0"/>
          <w:szCs w:val="21"/>
        </w:rPr>
        <w:t>研发的科技产品在多家银行及在金融行业</w:t>
      </w:r>
      <w:proofErr w:type="gramStart"/>
      <w:r w:rsidRPr="00B7773B">
        <w:rPr>
          <w:rFonts w:ascii="simsun" w:hAnsi="simsun" w:cs="宋体"/>
          <w:kern w:val="0"/>
          <w:szCs w:val="21"/>
        </w:rPr>
        <w:t>线教育</w:t>
      </w:r>
      <w:proofErr w:type="gramEnd"/>
      <w:r w:rsidRPr="00B7773B">
        <w:rPr>
          <w:rFonts w:ascii="simsun" w:hAnsi="simsun" w:cs="宋体"/>
          <w:kern w:val="0"/>
          <w:szCs w:val="21"/>
        </w:rPr>
        <w:t>领域的评选中获得最高奖项。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起航的多年努力获得了国际资本市场的关注和认可，</w:t>
      </w:r>
      <w:r w:rsidRPr="00B7773B">
        <w:rPr>
          <w:rFonts w:ascii="simsun" w:hAnsi="simsun" w:cs="宋体"/>
          <w:kern w:val="0"/>
          <w:szCs w:val="21"/>
        </w:rPr>
        <w:t>2010</w:t>
      </w:r>
      <w:r w:rsidRPr="00B7773B">
        <w:rPr>
          <w:rFonts w:ascii="simsun" w:hAnsi="simsun" w:cs="宋体"/>
          <w:kern w:val="0"/>
          <w:szCs w:val="21"/>
        </w:rPr>
        <w:t>年公司与国际著名的硅谷风险投资公司</w:t>
      </w:r>
      <w:r w:rsidRPr="00B7773B">
        <w:rPr>
          <w:rFonts w:ascii="simsun" w:hAnsi="simsun" w:cs="宋体"/>
          <w:kern w:val="0"/>
          <w:szCs w:val="21"/>
        </w:rPr>
        <w:t>——</w:t>
      </w:r>
      <w:r w:rsidRPr="00B7773B">
        <w:rPr>
          <w:rFonts w:ascii="simsun" w:hAnsi="simsun" w:cs="宋体"/>
          <w:kern w:val="0"/>
          <w:szCs w:val="21"/>
        </w:rPr>
        <w:t>美国</w:t>
      </w:r>
      <w:proofErr w:type="gramStart"/>
      <w:r w:rsidRPr="00B7773B">
        <w:rPr>
          <w:rFonts w:ascii="simsun" w:hAnsi="simsun" w:cs="宋体"/>
          <w:kern w:val="0"/>
          <w:szCs w:val="21"/>
        </w:rPr>
        <w:t>凯</w:t>
      </w:r>
      <w:proofErr w:type="gramEnd"/>
      <w:r w:rsidRPr="00B7773B">
        <w:rPr>
          <w:rFonts w:ascii="simsun" w:hAnsi="simsun" w:cs="宋体"/>
          <w:kern w:val="0"/>
          <w:szCs w:val="21"/>
        </w:rPr>
        <w:t>鹏</w:t>
      </w:r>
      <w:proofErr w:type="gramStart"/>
      <w:r w:rsidRPr="00B7773B">
        <w:rPr>
          <w:rFonts w:ascii="simsun" w:hAnsi="simsun" w:cs="宋体"/>
          <w:kern w:val="0"/>
          <w:szCs w:val="21"/>
        </w:rPr>
        <w:t>华盈创投</w:t>
      </w:r>
      <w:proofErr w:type="gramEnd"/>
      <w:r w:rsidRPr="00B7773B">
        <w:rPr>
          <w:rFonts w:ascii="simsun" w:hAnsi="simsun" w:cs="宋体"/>
          <w:kern w:val="0"/>
          <w:szCs w:val="21"/>
        </w:rPr>
        <w:t>基金（简称</w:t>
      </w:r>
      <w:r w:rsidRPr="00B7773B">
        <w:rPr>
          <w:rFonts w:ascii="simsun" w:hAnsi="simsun" w:cs="宋体"/>
          <w:kern w:val="0"/>
          <w:szCs w:val="21"/>
        </w:rPr>
        <w:t>KPCB</w:t>
      </w:r>
      <w:r w:rsidRPr="00B7773B">
        <w:rPr>
          <w:rFonts w:ascii="simsun" w:hAnsi="simsun" w:cs="宋体"/>
          <w:kern w:val="0"/>
          <w:szCs w:val="21"/>
        </w:rPr>
        <w:t>，曾投资谷歌、亚马逊、美国在线等企业）达成协议，引入风险投资，助力起航在银行培训领域的发展，为公司的长期发展规划打下坚实的基础。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公司成立至今，连续多年被评为</w:t>
      </w:r>
      <w:r w:rsidRPr="00B7773B">
        <w:rPr>
          <w:rFonts w:ascii="simsun" w:hAnsi="simsun" w:cs="宋体"/>
          <w:kern w:val="0"/>
          <w:szCs w:val="21"/>
        </w:rPr>
        <w:t>“</w:t>
      </w:r>
      <w:r w:rsidRPr="00B7773B">
        <w:rPr>
          <w:rFonts w:ascii="simsun" w:hAnsi="simsun" w:cs="宋体"/>
          <w:kern w:val="0"/>
          <w:szCs w:val="21"/>
        </w:rPr>
        <w:t>杨浦区重点企业</w:t>
      </w:r>
      <w:r w:rsidRPr="00B7773B">
        <w:rPr>
          <w:rFonts w:ascii="simsun" w:hAnsi="simsun" w:cs="宋体"/>
          <w:kern w:val="0"/>
          <w:szCs w:val="21"/>
        </w:rPr>
        <w:t>”</w:t>
      </w:r>
      <w:r w:rsidRPr="00B7773B">
        <w:rPr>
          <w:rFonts w:ascii="simsun" w:hAnsi="simsun" w:cs="宋体"/>
          <w:kern w:val="0"/>
          <w:szCs w:val="21"/>
        </w:rPr>
        <w:t>、</w:t>
      </w:r>
      <w:r w:rsidRPr="00B7773B">
        <w:rPr>
          <w:rFonts w:ascii="simsun" w:hAnsi="simsun" w:cs="宋体"/>
          <w:kern w:val="0"/>
          <w:szCs w:val="21"/>
        </w:rPr>
        <w:t xml:space="preserve"> “</w:t>
      </w:r>
      <w:r w:rsidRPr="00B7773B">
        <w:rPr>
          <w:rFonts w:ascii="simsun" w:hAnsi="simsun" w:cs="宋体"/>
          <w:kern w:val="0"/>
          <w:szCs w:val="21"/>
        </w:rPr>
        <w:t>杨浦区科技小巨人企业</w:t>
      </w:r>
      <w:r w:rsidRPr="00B7773B">
        <w:rPr>
          <w:rFonts w:ascii="simsun" w:hAnsi="simsun" w:cs="宋体"/>
          <w:kern w:val="0"/>
          <w:szCs w:val="21"/>
        </w:rPr>
        <w:t>”</w:t>
      </w:r>
      <w:r w:rsidRPr="00B7773B">
        <w:rPr>
          <w:rFonts w:ascii="simsun" w:hAnsi="simsun" w:cs="宋体"/>
          <w:kern w:val="0"/>
          <w:szCs w:val="21"/>
        </w:rPr>
        <w:t>、</w:t>
      </w:r>
      <w:r w:rsidRPr="00B7773B">
        <w:rPr>
          <w:rFonts w:ascii="simsun" w:hAnsi="simsun" w:cs="宋体"/>
          <w:kern w:val="0"/>
          <w:szCs w:val="21"/>
        </w:rPr>
        <w:t>“</w:t>
      </w:r>
      <w:r w:rsidRPr="00B7773B">
        <w:rPr>
          <w:rFonts w:ascii="simsun" w:hAnsi="simsun" w:cs="宋体"/>
          <w:kern w:val="0"/>
          <w:szCs w:val="21"/>
        </w:rPr>
        <w:t>杨浦区创新突出贡献奖</w:t>
      </w:r>
      <w:r w:rsidRPr="00B7773B">
        <w:rPr>
          <w:rFonts w:ascii="simsun" w:hAnsi="simsun" w:cs="宋体"/>
          <w:kern w:val="0"/>
          <w:szCs w:val="21"/>
        </w:rPr>
        <w:t>”</w:t>
      </w:r>
      <w:r w:rsidRPr="00B7773B">
        <w:rPr>
          <w:rFonts w:ascii="simsun" w:hAnsi="simsun" w:cs="宋体"/>
          <w:kern w:val="0"/>
          <w:szCs w:val="21"/>
        </w:rPr>
        <w:t>，如今的起航正以稳健的步伐迈向成熟，迈向优秀！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b/>
          <w:kern w:val="0"/>
          <w:szCs w:val="21"/>
        </w:rPr>
        <w:t>丰富的员工福利</w:t>
      </w:r>
      <w:r w:rsidRPr="00B7773B">
        <w:rPr>
          <w:rFonts w:ascii="simsun" w:hAnsi="simsun" w:cs="宋体"/>
          <w:kern w:val="0"/>
          <w:szCs w:val="21"/>
        </w:rPr>
        <w:br/>
        <w:t>1</w:t>
      </w:r>
      <w:r w:rsidRPr="00B7773B">
        <w:rPr>
          <w:rFonts w:ascii="simsun" w:hAnsi="simsun" w:cs="宋体"/>
          <w:kern w:val="0"/>
          <w:szCs w:val="21"/>
        </w:rPr>
        <w:t>、除基本工资外，享有绩效奖金和其他各种奖励。</w:t>
      </w:r>
      <w:r w:rsidRPr="00B7773B">
        <w:rPr>
          <w:rFonts w:ascii="simsun" w:hAnsi="simsun" w:cs="宋体"/>
          <w:kern w:val="0"/>
          <w:szCs w:val="21"/>
        </w:rPr>
        <w:br/>
        <w:t>2</w:t>
      </w:r>
      <w:r w:rsidRPr="00B7773B">
        <w:rPr>
          <w:rFonts w:ascii="simsun" w:hAnsi="simsun" w:cs="宋体"/>
          <w:kern w:val="0"/>
          <w:szCs w:val="21"/>
        </w:rPr>
        <w:t>、享有国家法定假日，缴纳五险</w:t>
      </w:r>
      <w:proofErr w:type="gramStart"/>
      <w:r w:rsidRPr="00B7773B">
        <w:rPr>
          <w:rFonts w:ascii="simsun" w:hAnsi="simsun" w:cs="宋体"/>
          <w:kern w:val="0"/>
          <w:szCs w:val="21"/>
        </w:rPr>
        <w:t>一</w:t>
      </w:r>
      <w:proofErr w:type="gramEnd"/>
      <w:r w:rsidRPr="00B7773B">
        <w:rPr>
          <w:rFonts w:ascii="simsun" w:hAnsi="simsun" w:cs="宋体"/>
          <w:kern w:val="0"/>
          <w:szCs w:val="21"/>
        </w:rPr>
        <w:t>金；</w:t>
      </w:r>
      <w:r w:rsidRPr="00B7773B">
        <w:rPr>
          <w:rFonts w:ascii="simsun" w:hAnsi="simsun" w:cs="宋体"/>
          <w:kern w:val="0"/>
          <w:szCs w:val="21"/>
        </w:rPr>
        <w:br/>
        <w:t>3</w:t>
      </w:r>
      <w:r w:rsidRPr="00B7773B">
        <w:rPr>
          <w:rFonts w:ascii="simsun" w:hAnsi="simsun" w:cs="宋体"/>
          <w:kern w:val="0"/>
          <w:szCs w:val="21"/>
        </w:rPr>
        <w:t>、享有结婚礼金、生育礼金、年度体检、旅游等各项福利；额外享受商业保险；</w:t>
      </w:r>
      <w:r w:rsidRPr="00B7773B">
        <w:rPr>
          <w:rFonts w:ascii="simsun" w:hAnsi="simsun" w:cs="宋体"/>
          <w:kern w:val="0"/>
          <w:szCs w:val="21"/>
        </w:rPr>
        <w:br/>
        <w:t>4</w:t>
      </w:r>
      <w:r w:rsidRPr="00B7773B">
        <w:rPr>
          <w:rFonts w:ascii="simsun" w:hAnsi="simsun" w:cs="宋体"/>
          <w:kern w:val="0"/>
          <w:szCs w:val="21"/>
        </w:rPr>
        <w:t>、定期组织部</w:t>
      </w:r>
      <w:proofErr w:type="gramStart"/>
      <w:r w:rsidRPr="00B7773B">
        <w:rPr>
          <w:rFonts w:ascii="simsun" w:hAnsi="simsun" w:cs="宋体"/>
          <w:kern w:val="0"/>
          <w:szCs w:val="21"/>
        </w:rPr>
        <w:t>门活动</w:t>
      </w:r>
      <w:proofErr w:type="gramEnd"/>
      <w:r w:rsidRPr="00B7773B">
        <w:rPr>
          <w:rFonts w:ascii="simsun" w:hAnsi="simsun" w:cs="宋体"/>
          <w:kern w:val="0"/>
          <w:szCs w:val="21"/>
        </w:rPr>
        <w:t>和公司集体活动。</w:t>
      </w:r>
      <w:r w:rsidRPr="00B7773B">
        <w:rPr>
          <w:rFonts w:ascii="simsun" w:hAnsi="simsun" w:cs="宋体"/>
          <w:kern w:val="0"/>
          <w:szCs w:val="21"/>
        </w:rPr>
        <w:br/>
        <w:t>5</w:t>
      </w:r>
      <w:r w:rsidRPr="00B7773B">
        <w:rPr>
          <w:rFonts w:ascii="simsun" w:hAnsi="simsun" w:cs="宋体"/>
          <w:kern w:val="0"/>
          <w:szCs w:val="21"/>
        </w:rPr>
        <w:t>、年度奖金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b/>
          <w:kern w:val="0"/>
          <w:szCs w:val="21"/>
        </w:rPr>
        <w:t>卓越的培训体系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公司坚持</w:t>
      </w:r>
      <w:r w:rsidRPr="00B7773B">
        <w:rPr>
          <w:rFonts w:ascii="simsun" w:hAnsi="simsun" w:cs="宋体"/>
          <w:kern w:val="0"/>
          <w:szCs w:val="21"/>
        </w:rPr>
        <w:t>“</w:t>
      </w:r>
      <w:r w:rsidRPr="00B7773B">
        <w:rPr>
          <w:rFonts w:ascii="simsun" w:hAnsi="simsun" w:cs="宋体"/>
          <w:kern w:val="0"/>
          <w:szCs w:val="21"/>
        </w:rPr>
        <w:t>长处发展</w:t>
      </w:r>
      <w:r w:rsidRPr="00B7773B">
        <w:rPr>
          <w:rFonts w:ascii="simsun" w:hAnsi="simsun" w:cs="宋体"/>
          <w:kern w:val="0"/>
          <w:szCs w:val="21"/>
        </w:rPr>
        <w:t>”</w:t>
      </w:r>
      <w:r w:rsidRPr="00B7773B">
        <w:rPr>
          <w:rFonts w:ascii="simsun" w:hAnsi="simsun" w:cs="宋体"/>
          <w:kern w:val="0"/>
          <w:szCs w:val="21"/>
        </w:rPr>
        <w:t>的原则，通过专业的职业培训（入职培训、岗位技能培训、骨干员工培训、公司集体培训等）促进员工不断成长。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b/>
          <w:kern w:val="0"/>
          <w:szCs w:val="21"/>
        </w:rPr>
        <w:t>广阔的晋升空间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lastRenderedPageBreak/>
        <w:t>公司正处于高速发展阶段，提供了大量的晋升机会及广阔的发展空间，有着一套完善的绩效考核和晋升制度，在</w:t>
      </w:r>
      <w:r w:rsidRPr="00B7773B">
        <w:rPr>
          <w:rFonts w:ascii="simsun" w:hAnsi="simsun" w:cs="宋体"/>
          <w:kern w:val="0"/>
          <w:szCs w:val="21"/>
        </w:rPr>
        <w:t>“</w:t>
      </w:r>
      <w:r w:rsidRPr="00B7773B">
        <w:rPr>
          <w:rFonts w:ascii="simsun" w:hAnsi="simsun" w:cs="宋体"/>
          <w:kern w:val="0"/>
          <w:szCs w:val="21"/>
        </w:rPr>
        <w:t>管理条线和专业技能条线</w:t>
      </w:r>
      <w:r w:rsidRPr="00B7773B">
        <w:rPr>
          <w:rFonts w:ascii="simsun" w:hAnsi="simsun" w:cs="宋体"/>
          <w:kern w:val="0"/>
          <w:szCs w:val="21"/>
        </w:rPr>
        <w:t>”</w:t>
      </w:r>
      <w:proofErr w:type="gramStart"/>
      <w:r w:rsidRPr="00B7773B">
        <w:rPr>
          <w:rFonts w:ascii="simsun" w:hAnsi="simsun" w:cs="宋体"/>
          <w:kern w:val="0"/>
          <w:szCs w:val="21"/>
        </w:rPr>
        <w:t>双职业</w:t>
      </w:r>
      <w:proofErr w:type="gramEnd"/>
      <w:r w:rsidRPr="00B7773B">
        <w:rPr>
          <w:rFonts w:ascii="simsun" w:hAnsi="simsun" w:cs="宋体"/>
          <w:kern w:val="0"/>
          <w:szCs w:val="21"/>
        </w:rPr>
        <w:t>发展通道上，工作表现突出者能够快速获得晋升。只要你对自我有要求、有追求、有学习进取欲望，上海起航诚邀您的加入！</w:t>
      </w:r>
    </w:p>
    <w:p w:rsidR="007A20D7" w:rsidRPr="001D4754" w:rsidRDefault="00B7773B" w:rsidP="007A20D7">
      <w:pPr>
        <w:spacing w:beforeLines="50" w:before="156" w:afterLines="50" w:after="156" w:line="400" w:lineRule="exact"/>
        <w:ind w:firstLineChars="200" w:firstLine="420"/>
        <w:rPr>
          <w:b/>
          <w:szCs w:val="21"/>
        </w:rPr>
      </w:pPr>
      <w:r w:rsidRPr="00B7773B">
        <w:rPr>
          <w:rFonts w:ascii="simsun" w:hAnsi="simsun" w:cs="宋体"/>
          <w:kern w:val="0"/>
          <w:szCs w:val="21"/>
        </w:rPr>
        <w:br/>
        <w:t> </w:t>
      </w:r>
      <w:r w:rsidR="007A20D7" w:rsidRPr="001D4754">
        <w:rPr>
          <w:rFonts w:hint="eastAsia"/>
          <w:b/>
          <w:szCs w:val="21"/>
        </w:rPr>
        <w:t>公司</w:t>
      </w:r>
      <w:r w:rsidR="007A20D7" w:rsidRPr="001D4754">
        <w:rPr>
          <w:rFonts w:hint="eastAsia"/>
          <w:b/>
          <w:szCs w:val="21"/>
        </w:rPr>
        <w:t>2014</w:t>
      </w:r>
      <w:r w:rsidR="007A20D7" w:rsidRPr="001D4754">
        <w:rPr>
          <w:rFonts w:hint="eastAsia"/>
          <w:b/>
          <w:szCs w:val="21"/>
        </w:rPr>
        <w:t>年计划：</w:t>
      </w:r>
    </w:p>
    <w:p w:rsidR="007A20D7" w:rsidRDefault="007A20D7" w:rsidP="007A20D7">
      <w:pPr>
        <w:spacing w:beforeLines="50" w:before="156" w:afterLines="50" w:after="156"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、公司完成八个大区或分公司的建设，完成销售战略布局。</w:t>
      </w:r>
    </w:p>
    <w:p w:rsidR="007A20D7" w:rsidRDefault="007A20D7" w:rsidP="007A20D7">
      <w:pPr>
        <w:spacing w:beforeLines="50" w:before="156" w:afterLines="50" w:after="156"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、继续扩大并巩固公司在银行培训业务模块的行业第一位置，进一步提升企业在银行领域的品牌和知名度。</w:t>
      </w:r>
    </w:p>
    <w:p w:rsidR="007A20D7" w:rsidRDefault="007A20D7" w:rsidP="007A20D7">
      <w:pPr>
        <w:spacing w:beforeLines="50" w:before="156" w:afterLines="50" w:after="156"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、完成组建三个项目总监、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个项目经理、</w:t>
      </w:r>
      <w:r>
        <w:rPr>
          <w:rFonts w:hint="eastAsia"/>
          <w:szCs w:val="21"/>
        </w:rPr>
        <w:t>120</w:t>
      </w:r>
      <w:r>
        <w:rPr>
          <w:rFonts w:hint="eastAsia"/>
          <w:szCs w:val="21"/>
        </w:rPr>
        <w:t>个咨询师的公司咨询团队，实现在银行网点转型领域的突破和提升，力争做到行业第一。</w:t>
      </w:r>
    </w:p>
    <w:p w:rsidR="00B7773B" w:rsidRDefault="00B7773B" w:rsidP="004E311C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kern w:val="0"/>
          <w:szCs w:val="21"/>
        </w:rPr>
      </w:pP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网址：</w:t>
      </w:r>
      <w:r w:rsidRPr="00B7773B">
        <w:rPr>
          <w:rFonts w:ascii="simsun" w:hAnsi="simsun" w:cs="宋体"/>
          <w:kern w:val="0"/>
          <w:szCs w:val="21"/>
        </w:rPr>
        <w:t>www.qihangedu.com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地址：上海市杨浦区武东路</w:t>
      </w:r>
      <w:r w:rsidRPr="00B7773B">
        <w:rPr>
          <w:rFonts w:ascii="simsun" w:hAnsi="simsun" w:cs="宋体"/>
          <w:kern w:val="0"/>
          <w:szCs w:val="21"/>
        </w:rPr>
        <w:t>198</w:t>
      </w:r>
      <w:r w:rsidRPr="00B7773B">
        <w:rPr>
          <w:rFonts w:ascii="simsun" w:hAnsi="simsun" w:cs="宋体"/>
          <w:kern w:val="0"/>
          <w:szCs w:val="21"/>
        </w:rPr>
        <w:t>号上海财经大学国家科技园</w:t>
      </w:r>
      <w:r w:rsidR="007A20D7">
        <w:rPr>
          <w:rFonts w:ascii="simsun" w:hAnsi="simsun" w:cs="宋体" w:hint="eastAsia"/>
          <w:kern w:val="0"/>
          <w:szCs w:val="21"/>
        </w:rPr>
        <w:t>9-</w:t>
      </w:r>
      <w:r w:rsidRPr="00B7773B">
        <w:rPr>
          <w:rFonts w:ascii="simsun" w:hAnsi="simsun" w:cs="宋体"/>
          <w:kern w:val="0"/>
          <w:szCs w:val="21"/>
        </w:rPr>
        <w:t>11</w:t>
      </w:r>
      <w:r w:rsidRPr="00B7773B">
        <w:rPr>
          <w:rFonts w:ascii="simsun" w:hAnsi="simsun" w:cs="宋体"/>
          <w:kern w:val="0"/>
          <w:szCs w:val="21"/>
        </w:rPr>
        <w:t>楼</w:t>
      </w:r>
      <w:r w:rsidRPr="00B7773B">
        <w:rPr>
          <w:rFonts w:ascii="simsun" w:hAnsi="simsun" w:cs="宋体"/>
          <w:kern w:val="0"/>
          <w:szCs w:val="21"/>
        </w:rPr>
        <w:t xml:space="preserve">          </w:t>
      </w:r>
      <w:r w:rsidRPr="00B7773B">
        <w:rPr>
          <w:rFonts w:ascii="simsun" w:hAnsi="simsun" w:cs="宋体"/>
          <w:kern w:val="0"/>
          <w:szCs w:val="21"/>
        </w:rPr>
        <w:br/>
      </w:r>
      <w:r w:rsidRPr="00B7773B">
        <w:rPr>
          <w:rFonts w:ascii="simsun" w:hAnsi="simsun" w:cs="宋体"/>
          <w:kern w:val="0"/>
          <w:szCs w:val="21"/>
        </w:rPr>
        <w:t>人事邮箱：</w:t>
      </w:r>
      <w:hyperlink r:id="rId7" w:history="1">
        <w:r w:rsidR="006B0827" w:rsidRPr="0052453C">
          <w:rPr>
            <w:rStyle w:val="a5"/>
            <w:rFonts w:ascii="simsun" w:hAnsi="simsun" w:cs="宋体"/>
            <w:kern w:val="0"/>
            <w:szCs w:val="21"/>
          </w:rPr>
          <w:t>hr@qihangedu.com</w:t>
        </w:r>
      </w:hyperlink>
    </w:p>
    <w:p w:rsidR="006B0827" w:rsidRDefault="006B0827" w:rsidP="004E311C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kern w:val="0"/>
          <w:szCs w:val="21"/>
        </w:rPr>
      </w:pPr>
      <w:r>
        <w:rPr>
          <w:rFonts w:ascii="simsun" w:hAnsi="simsun" w:cs="宋体" w:hint="eastAsia"/>
          <w:kern w:val="0"/>
          <w:szCs w:val="21"/>
        </w:rPr>
        <w:t>招聘电话：</w:t>
      </w:r>
      <w:r>
        <w:rPr>
          <w:rFonts w:ascii="simsun" w:hAnsi="simsun" w:cs="宋体" w:hint="eastAsia"/>
          <w:kern w:val="0"/>
          <w:szCs w:val="21"/>
        </w:rPr>
        <w:t>021-65116620</w:t>
      </w:r>
    </w:p>
    <w:p w:rsidR="007A20D7" w:rsidRDefault="007A20D7" w:rsidP="004E311C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kern w:val="0"/>
          <w:szCs w:val="21"/>
        </w:rPr>
      </w:pPr>
    </w:p>
    <w:p w:rsidR="007A20D7" w:rsidRPr="00B7773B" w:rsidRDefault="007A20D7" w:rsidP="004E311C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kern w:val="0"/>
          <w:szCs w:val="21"/>
        </w:rPr>
      </w:pPr>
      <w:r>
        <w:rPr>
          <w:rFonts w:ascii="simsun" w:hAnsi="simsun" w:cs="宋体" w:hint="eastAsia"/>
          <w:kern w:val="0"/>
          <w:szCs w:val="21"/>
        </w:rPr>
        <w:t>公司人事总监咨询热线：</w:t>
      </w:r>
      <w:r>
        <w:rPr>
          <w:rFonts w:ascii="simsun" w:hAnsi="simsun" w:cs="宋体" w:hint="eastAsia"/>
          <w:kern w:val="0"/>
          <w:szCs w:val="21"/>
        </w:rPr>
        <w:t>021-</w:t>
      </w:r>
      <w:bookmarkStart w:id="0" w:name="_GoBack"/>
      <w:bookmarkEnd w:id="0"/>
      <w:r>
        <w:rPr>
          <w:rFonts w:ascii="simsun" w:hAnsi="simsun" w:cs="宋体" w:hint="eastAsia"/>
          <w:kern w:val="0"/>
          <w:szCs w:val="21"/>
        </w:rPr>
        <w:t>65118616</w:t>
      </w:r>
    </w:p>
    <w:p w:rsidR="00907680" w:rsidRPr="00B84CBD" w:rsidRDefault="00890260"/>
    <w:sectPr w:rsidR="00907680" w:rsidRPr="00B84CBD" w:rsidSect="0007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60" w:rsidRDefault="00890260" w:rsidP="00B7773B">
      <w:r>
        <w:separator/>
      </w:r>
    </w:p>
  </w:endnote>
  <w:endnote w:type="continuationSeparator" w:id="0">
    <w:p w:rsidR="00890260" w:rsidRDefault="00890260" w:rsidP="00B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60" w:rsidRDefault="00890260" w:rsidP="00B7773B">
      <w:r>
        <w:separator/>
      </w:r>
    </w:p>
  </w:footnote>
  <w:footnote w:type="continuationSeparator" w:id="0">
    <w:p w:rsidR="00890260" w:rsidRDefault="00890260" w:rsidP="00B7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DD3"/>
    <w:rsid w:val="00073C4A"/>
    <w:rsid w:val="00135B9A"/>
    <w:rsid w:val="00174FD1"/>
    <w:rsid w:val="0029495D"/>
    <w:rsid w:val="004D5BF6"/>
    <w:rsid w:val="004E311C"/>
    <w:rsid w:val="005F1450"/>
    <w:rsid w:val="006B0827"/>
    <w:rsid w:val="00741BF2"/>
    <w:rsid w:val="007A20D7"/>
    <w:rsid w:val="00890260"/>
    <w:rsid w:val="008919E5"/>
    <w:rsid w:val="0096702A"/>
    <w:rsid w:val="009D5DD3"/>
    <w:rsid w:val="009E4A54"/>
    <w:rsid w:val="00B67489"/>
    <w:rsid w:val="00B7773B"/>
    <w:rsid w:val="00B84CBD"/>
    <w:rsid w:val="00C13765"/>
    <w:rsid w:val="00C7391A"/>
    <w:rsid w:val="00D97AD1"/>
    <w:rsid w:val="00DD114D"/>
    <w:rsid w:val="00FA3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73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73B"/>
    <w:rPr>
      <w:rFonts w:ascii="Calibri" w:eastAsia="宋体" w:hAnsi="Calibri" w:cs="Times New Roman"/>
      <w:sz w:val="18"/>
      <w:szCs w:val="18"/>
    </w:rPr>
  </w:style>
  <w:style w:type="character" w:customStyle="1" w:styleId="color-gray1">
    <w:name w:val="color-gray1"/>
    <w:basedOn w:val="a0"/>
    <w:rsid w:val="00B7773B"/>
    <w:rPr>
      <w:color w:val="848484"/>
    </w:rPr>
  </w:style>
  <w:style w:type="character" w:styleId="a5">
    <w:name w:val="Hyperlink"/>
    <w:basedOn w:val="a0"/>
    <w:uiPriority w:val="99"/>
    <w:unhideWhenUsed/>
    <w:rsid w:val="006B0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3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0936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141575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5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qihangedu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朱凯波</dc:creator>
  <cp:keywords/>
  <dc:description/>
  <cp:lastModifiedBy>朱凯波</cp:lastModifiedBy>
  <cp:revision>30</cp:revision>
  <dcterms:created xsi:type="dcterms:W3CDTF">2013-10-14T01:40:00Z</dcterms:created>
  <dcterms:modified xsi:type="dcterms:W3CDTF">2013-10-16T00:58:00Z</dcterms:modified>
</cp:coreProperties>
</file>